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25" w:beforeAutospacing="0" w:after="150" w:afterAutospacing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2020年新疆财经大学研究生迎新说明</w:t>
      </w:r>
    </w:p>
    <w:p>
      <w:pPr>
        <w:pStyle w:val="2"/>
        <w:widowControl/>
        <w:spacing w:before="346" w:beforeAutospacing="0" w:after="330" w:afterAutospacing="0"/>
        <w:rPr>
          <w:rStyle w:val="9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一、网上迎新办理说明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新生在来校前需下载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完成网上迎新办理，来校后通过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现场扫码完成迎新环节办理</w:t>
      </w:r>
    </w:p>
    <w:p>
      <w:pPr>
        <w:pStyle w:val="2"/>
        <w:widowControl/>
        <w:spacing w:before="346" w:beforeAutospacing="0" w:after="330" w:afterAutospacing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（一）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如何下载今日校园</w:t>
      </w:r>
    </w:p>
    <w:p>
      <w:pPr>
        <w:widowControl/>
        <w:spacing w:line="360" w:lineRule="auto"/>
        <w:ind w:left="76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1、使用微信扫描如下二维码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：</w:t>
      </w:r>
    </w:p>
    <w:p>
      <w:pPr>
        <w:pStyle w:val="6"/>
        <w:widowControl/>
        <w:spacing w:beforeAutospacing="0" w:afterAutospacing="0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drawing>
          <wp:inline distT="0" distB="0" distL="114300" distR="114300">
            <wp:extent cx="1819275" cy="1771650"/>
            <wp:effectExtent l="0" t="0" r="9525" b="0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left="76"/>
        <w:jc w:val="left"/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2、苹果手机可以到App Store中搜索下载今日校园App。</w:t>
      </w:r>
    </w:p>
    <w:p>
      <w:pPr>
        <w:pStyle w:val="2"/>
        <w:widowControl/>
        <w:spacing w:before="346" w:beforeAutospacing="0" w:after="330" w:afterAutospacing="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（二）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如何登陆今日校园</w:t>
      </w:r>
    </w:p>
    <w:p>
      <w:pPr>
        <w:pStyle w:val="3"/>
        <w:widowControl/>
        <w:spacing w:before="256" w:beforeAutospacing="0" w:after="256" w:afterAutospacing="0" w:line="36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1、下载今日校园后，2020级新生可以通过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u w:val="none"/>
        </w:rPr>
        <w:t>学号登录，默认密码为身份证后六位</w:t>
      </w:r>
      <w:r>
        <w:rPr>
          <w:rStyle w:val="9"/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，完成校内身份认证。具体操作如下：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6"/>
        <w:widowControl/>
        <w:spacing w:beforeAutospacing="0" w:afterAutospacing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6"/>
        <w:widowControl/>
        <w:spacing w:beforeAutospacing="0" w:afterAutospacing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drawing>
          <wp:inline distT="0" distB="0" distL="114300" distR="114300">
            <wp:extent cx="1851025" cy="4012565"/>
            <wp:effectExtent l="0" t="0" r="15875" b="6985"/>
            <wp:docPr id="10" name="图片 10" descr="78bc00932804ee3dc56630e33a5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8bc00932804ee3dc56630e33a511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401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drawing>
          <wp:inline distT="0" distB="0" distL="0" distR="0">
            <wp:extent cx="1861185" cy="4013835"/>
            <wp:effectExtent l="0" t="0" r="571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40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beforeAutospacing="0" w:afterAutospacing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drawing>
          <wp:inline distT="0" distB="0" distL="0" distR="0">
            <wp:extent cx="1878965" cy="4013835"/>
            <wp:effectExtent l="0" t="0" r="698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9200" cy="40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drawing>
          <wp:inline distT="0" distB="0" distL="114300" distR="114300">
            <wp:extent cx="1845310" cy="3999865"/>
            <wp:effectExtent l="0" t="0" r="2540" b="635"/>
            <wp:docPr id="11" name="图片 11" descr="6b11d6dcd54bbd96dc2d2239f52d0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b11d6dcd54bbd96dc2d2239f52d0c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/>
        <w:spacing w:before="256" w:beforeAutospacing="0" w:after="256" w:afterAutospacing="0" w:line="360" w:lineRule="auto"/>
        <w:ind w:left="360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2、请在服务列表中找到“移动迎新”图标并点击打开，进入迎新服务后，按照迎新流程办理以下网上预报到环节。</w:t>
      </w:r>
    </w:p>
    <w:p>
      <w:pPr>
        <w:pStyle w:val="6"/>
        <w:widowControl/>
        <w:spacing w:beforeAutospacing="0" w:afterAutospacing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drawing>
          <wp:inline distT="0" distB="0" distL="0" distR="0">
            <wp:extent cx="1850390" cy="401383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0400" cy="40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drawing>
          <wp:inline distT="0" distB="0" distL="0" distR="0">
            <wp:extent cx="1864360" cy="4013835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4800" cy="40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/>
        <w:spacing w:before="256" w:beforeAutospacing="0" w:after="256" w:afterAutospacing="0" w:line="360" w:lineRule="auto"/>
        <w:ind w:left="360"/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3、信息采集，通过点击信息采集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，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根据实际情况</w:t>
      </w:r>
      <w:r>
        <w:rPr>
          <w:rStyle w:val="9"/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32"/>
          <w:u w:val="single"/>
          <w:lang w:eastAsia="zh-CN"/>
        </w:rPr>
        <w:t>每条信息均须填写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，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其中：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家庭成员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须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填写两名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直系亲属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的信息，教育经历只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需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写一条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研究生入学前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的学习经历。在照片采集位置按要求上传照片。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drawing>
          <wp:inline distT="0" distB="0" distL="0" distR="0">
            <wp:extent cx="1868170" cy="4013835"/>
            <wp:effectExtent l="0" t="0" r="0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40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drawing>
          <wp:inline distT="0" distB="0" distL="0" distR="0">
            <wp:extent cx="1868170" cy="4013835"/>
            <wp:effectExtent l="0" t="0" r="0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40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drawing>
          <wp:inline distT="0" distB="0" distL="0" distR="0">
            <wp:extent cx="1857375" cy="4013835"/>
            <wp:effectExtent l="0" t="0" r="9525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57600" cy="40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3"/>
        <w:widowControl/>
        <w:numPr>
          <w:ilvl w:val="0"/>
          <w:numId w:val="1"/>
        </w:numPr>
        <w:spacing w:before="256" w:beforeAutospacing="0" w:after="256" w:afterAutospacing="0" w:line="360" w:lineRule="auto"/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在到站登记中填写自己的到站信息以及车次信息，信息一定要填写正确。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学校统一指定接站点三个，分别设在：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/>
        </w:rPr>
        <w:t>1.乌鲁木齐火车站；2.地窝堡机场；3.乌鲁木齐汽车站。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drawing>
          <wp:inline distT="0" distB="0" distL="0" distR="0">
            <wp:extent cx="1868170" cy="4013835"/>
            <wp:effectExtent l="0" t="0" r="0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40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drawing>
          <wp:inline distT="0" distB="0" distL="0" distR="0">
            <wp:extent cx="1861185" cy="4013835"/>
            <wp:effectExtent l="0" t="0" r="5715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40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缴费具体方式可以点击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流程中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/>
        </w:rPr>
        <w:t>财务缴费地址，查看具体缴费流程。</w:t>
      </w:r>
    </w:p>
    <w:p>
      <w:pPr>
        <w:numPr>
          <w:ilvl w:val="0"/>
          <w:numId w:val="0"/>
        </w:numPr>
        <w:ind w:leftChars="0"/>
        <w:jc w:val="center"/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/>
        </w:rPr>
        <w:drawing>
          <wp:inline distT="0" distB="0" distL="114300" distR="114300">
            <wp:extent cx="1991360" cy="3540125"/>
            <wp:effectExtent l="0" t="0" r="5080" b="10795"/>
            <wp:docPr id="4" name="图片 4" descr="微信图片_2020092817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92817283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/>
        </w:rPr>
        <w:drawing>
          <wp:inline distT="0" distB="0" distL="114300" distR="114300">
            <wp:extent cx="2014220" cy="3581400"/>
            <wp:effectExtent l="0" t="0" r="12700" b="0"/>
            <wp:docPr id="6" name="图片 6" descr="微信图片_2020092817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92817285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346" w:beforeAutospacing="0" w:after="330" w:afterAutospacing="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二、</w:t>
      </w:r>
      <w:r>
        <w:rPr>
          <w:rStyle w:val="9"/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现场迎新办理说明</w:t>
      </w:r>
    </w:p>
    <w:p>
      <w:pPr>
        <w:pStyle w:val="3"/>
        <w:widowControl/>
        <w:spacing w:before="256" w:beforeAutospacing="0" w:after="256" w:afterAutospacing="0" w:line="360" w:lineRule="auto"/>
        <w:ind w:firstLine="640" w:firstLineChars="200"/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1、下列环节为现场迎新流程的办理环节，新生网上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信息填写完整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后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，到校后根据指引到指定地点报到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。</w:t>
      </w:r>
    </w:p>
    <w:p>
      <w:pPr>
        <w:pStyle w:val="3"/>
        <w:widowControl/>
        <w:spacing w:before="256" w:beforeAutospacing="0" w:after="256" w:afterAutospacing="0" w:line="360" w:lineRule="auto"/>
        <w:ind w:firstLine="640" w:firstLineChars="200"/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2、在现场迎新流程的办理环节，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学院迎新人员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会要求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你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展示二维码，此时需要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你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点击如图所示二维码区域，系统会展现出包含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你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个人信息的二维码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办理现场迎新手续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。</w:t>
      </w:r>
    </w:p>
    <w:p>
      <w:pPr>
        <w:widowControl/>
        <w:tabs>
          <w:tab w:val="left" w:pos="720"/>
        </w:tabs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drawing>
          <wp:inline distT="0" distB="0" distL="0" distR="0">
            <wp:extent cx="1842770" cy="4013835"/>
            <wp:effectExtent l="0" t="0" r="5080" b="571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3200" cy="40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/>
        <w:numPr>
          <w:ilvl w:val="0"/>
          <w:numId w:val="2"/>
        </w:numPr>
        <w:spacing w:before="256" w:beforeAutospacing="0" w:after="256" w:afterAutospacing="0" w:line="360" w:lineRule="auto"/>
        <w:ind w:firstLine="640" w:firstLineChars="200"/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如未提前按财务处网站指引缴纳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学费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、住宿费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，到校后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请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先办理缴费业务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后报到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</w:rPr>
        <w:t>。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注意事项</w:t>
      </w:r>
    </w:p>
    <w:p>
      <w:pPr>
        <w:widowControl/>
        <w:tabs>
          <w:tab w:val="left" w:pos="720"/>
        </w:tabs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出行途中十注意：</w:t>
      </w:r>
    </w:p>
    <w:p>
      <w:pPr>
        <w:widowControl/>
        <w:tabs>
          <w:tab w:val="left" w:pos="720"/>
        </w:tabs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1、出行下载健康码；</w:t>
      </w:r>
    </w:p>
    <w:p>
      <w:pPr>
        <w:widowControl/>
        <w:tabs>
          <w:tab w:val="left" w:pos="720"/>
        </w:tabs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2、全程口罩要佩戴；</w:t>
      </w:r>
    </w:p>
    <w:p>
      <w:pPr>
        <w:widowControl/>
        <w:tabs>
          <w:tab w:val="left" w:pos="720"/>
        </w:tabs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3、途中检查喜配合；</w:t>
      </w:r>
    </w:p>
    <w:p>
      <w:pPr>
        <w:widowControl/>
        <w:tabs>
          <w:tab w:val="left" w:pos="720"/>
        </w:tabs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4、当面聊天隔1米；</w:t>
      </w:r>
    </w:p>
    <w:p>
      <w:pPr>
        <w:widowControl/>
        <w:tabs>
          <w:tab w:val="left" w:pos="720"/>
        </w:tabs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5、推荐手套保卫生；</w:t>
      </w:r>
    </w:p>
    <w:p>
      <w:pPr>
        <w:widowControl/>
        <w:tabs>
          <w:tab w:val="left" w:pos="720"/>
        </w:tabs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6、尽量少触公共物；</w:t>
      </w:r>
    </w:p>
    <w:p>
      <w:pPr>
        <w:widowControl/>
        <w:tabs>
          <w:tab w:val="left" w:pos="720"/>
        </w:tabs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7、换车途中勤洗手；</w:t>
      </w:r>
    </w:p>
    <w:p>
      <w:pPr>
        <w:widowControl/>
        <w:tabs>
          <w:tab w:val="left" w:pos="720"/>
        </w:tabs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8、吃饭适当隔距离；</w:t>
      </w:r>
    </w:p>
    <w:p>
      <w:pPr>
        <w:widowControl/>
        <w:tabs>
          <w:tab w:val="left" w:pos="720"/>
        </w:tabs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9、突发状况及时报；</w:t>
      </w:r>
    </w:p>
    <w:p>
      <w:pPr>
        <w:widowControl/>
        <w:tabs>
          <w:tab w:val="left" w:pos="720"/>
        </w:tabs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10、安全防疫靠大家。</w:t>
      </w:r>
    </w:p>
    <w:p>
      <w:pPr>
        <w:widowControl/>
        <w:tabs>
          <w:tab w:val="left" w:pos="720"/>
        </w:tabs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三个指定接站第的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出站口均设有“新疆财经大学接站牌”以及引导人员，如你在出站口未找到学校接站牌，可以拨打服务热线：</w:t>
      </w:r>
    </w:p>
    <w:p>
      <w:pPr>
        <w:widowControl/>
        <w:tabs>
          <w:tab w:val="left" w:pos="720"/>
        </w:tabs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1、乌鲁木齐地窝堡国际机场：15209917057</w:t>
      </w:r>
    </w:p>
    <w:p>
      <w:pPr>
        <w:widowControl/>
        <w:tabs>
          <w:tab w:val="left" w:pos="720"/>
        </w:tabs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2、乌鲁木齐高铁站：15209917058</w:t>
      </w:r>
    </w:p>
    <w:p>
      <w:pPr>
        <w:widowControl/>
        <w:tabs>
          <w:tab w:val="left" w:pos="720"/>
        </w:tabs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3、乌鲁木齐长途汽车站：15209917060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XGfzERAgAACQQAAA4AAABkcnMvZTJvRG9jLnhtbK1TzY7TMBC+I/EO&#10;lu80adEuVdV0VXZVhFSxKxXE2XWcJpL/ZLtNygPAG3Diwp3n6nPw2Wm6aJcT4uJMZsbfzHzzeX7T&#10;KUkOwvnG6IKORzklQnNTNnpX0E8fV6+mlPjAdMmk0aKgR+HpzeLli3lrZ2JiaiNL4QhAtJ+1tqB1&#10;CHaWZZ7XQjE/MlZoBCvjFAv4dbusdKwFupLZJM+vs9a40jrDhffw3vVBukj4VSV4uK8qLwKRBUVv&#10;IZ0undt4Zos5m+0cs3XDz22wf+hCsUaj6AXqjgVG9q55BqUa7ow3VRhxozJTVQ0XaQZMM86fTLOp&#10;mRVpFpDj7YUm//9g+YfDgyNNWdCrN5RoprCj0/dvpx+/Tj+/EvhAUGv9DHkbi8zQvTUdFj34PZxx&#10;7q5yKn4xEUEcVB8v9IouEB4vTSfTaY4QR2z4AX72eN06H94Jo0g0Cuqwv0QrO6x96FOHlFhNm1Uj&#10;Zdqh1KQt6PXrqzxduEQALjVqxCH6ZqMVum13nmxryiMGc6bXhrd81aD4mvnwwBzEgIYh8HCPo5IG&#10;RczZoqQ27svf/DEfO0KUkhbiKqiG+imR7zV2F3U4GG4wtoOh9+rWQK1jPBzLk4kLLsjBrJxRn6H6&#10;ZayBENMclQoaBvM29ALHq+FiuUxJUJtlYa03lkfoSJ63y30AgYnXSErPxJkr6C1t5vw2oqD//E9Z&#10;jy94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dcZ/MR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4"/>
        <w:szCs w:val="4"/>
      </w:rPr>
    </w:pPr>
    <w:r>
      <w:rPr>
        <w:rFonts w:hint="eastAsia" w:ascii="黑体" w:hAnsi="黑体" w:eastAsia="黑体" w:cs="黑体"/>
        <w:b/>
        <w:sz w:val="44"/>
        <w:szCs w:val="44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2AB6B7"/>
    <w:multiLevelType w:val="singleLevel"/>
    <w:tmpl w:val="E82AB6B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02F956"/>
    <w:multiLevelType w:val="singleLevel"/>
    <w:tmpl w:val="EF02F95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E263874"/>
    <w:multiLevelType w:val="singleLevel"/>
    <w:tmpl w:val="2E26387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DB"/>
    <w:rsid w:val="000157B6"/>
    <w:rsid w:val="000E1D87"/>
    <w:rsid w:val="00105A4F"/>
    <w:rsid w:val="002023DB"/>
    <w:rsid w:val="0023426C"/>
    <w:rsid w:val="005266D2"/>
    <w:rsid w:val="005F3F5C"/>
    <w:rsid w:val="0062429B"/>
    <w:rsid w:val="00A87969"/>
    <w:rsid w:val="00BF2D8B"/>
    <w:rsid w:val="00DF4969"/>
    <w:rsid w:val="00FE2611"/>
    <w:rsid w:val="0BE076BB"/>
    <w:rsid w:val="0F5969BA"/>
    <w:rsid w:val="155019BB"/>
    <w:rsid w:val="26DD2433"/>
    <w:rsid w:val="44283ADA"/>
    <w:rsid w:val="486A4D64"/>
    <w:rsid w:val="55713DBD"/>
    <w:rsid w:val="558D3A1A"/>
    <w:rsid w:val="59FC2461"/>
    <w:rsid w:val="6B964B49"/>
    <w:rsid w:val="6FC26488"/>
    <w:rsid w:val="74F554E0"/>
    <w:rsid w:val="7909193B"/>
    <w:rsid w:val="7FD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字符"/>
    <w:basedOn w:val="8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1">
    <w:name w:val="标题 2 字符"/>
    <w:basedOn w:val="8"/>
    <w:link w:val="3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2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123</Words>
  <Characters>706</Characters>
  <Lines>5</Lines>
  <Paragraphs>1</Paragraphs>
  <TotalTime>3</TotalTime>
  <ScaleCrop>false</ScaleCrop>
  <LinksUpToDate>false</LinksUpToDate>
  <CharactersWithSpaces>828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2020-09-20T04:20:00Z</dcterms:created>
  <dc:creator>叶尔达吾列提 木塔衣尔</dc:creator>
  <cp:lastModifiedBy>Special D.</cp:lastModifiedBy>
  <dcterms:modified xsi:type="dcterms:W3CDTF">2020-09-29T05:04:10Z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